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EF45" w14:textId="77754295" w:rsidR="00EC6C24" w:rsidRPr="00926B32" w:rsidRDefault="00EC6C24" w:rsidP="00EC6C24">
      <w:pPr>
        <w:jc w:val="center"/>
        <w:rPr>
          <w:rFonts w:ascii="Arial Black" w:hAnsi="Arial Black" w:cs="Times New Roman"/>
          <w:b/>
          <w:bCs/>
          <w:color w:val="0000FF"/>
          <w:sz w:val="25"/>
          <w:szCs w:val="25"/>
        </w:rPr>
      </w:pPr>
      <w:r w:rsidRPr="00926B32">
        <w:rPr>
          <w:rFonts w:ascii="Arial Black" w:hAnsi="Arial Black" w:cs="Times New Roman"/>
          <w:b/>
          <w:bCs/>
          <w:color w:val="0000FF"/>
          <w:sz w:val="25"/>
          <w:szCs w:val="25"/>
        </w:rPr>
        <w:t>Pennsylvania Educator Certification Tests (</w:t>
      </w:r>
      <w:r w:rsidR="00427AC2" w:rsidRPr="00926B32">
        <w:rPr>
          <w:rFonts w:ascii="Arial Black" w:hAnsi="Arial Black" w:cs="Times New Roman"/>
          <w:b/>
          <w:bCs/>
          <w:color w:val="0000FF"/>
          <w:sz w:val="25"/>
          <w:szCs w:val="25"/>
        </w:rPr>
        <w:t>PECT</w:t>
      </w:r>
      <w:r w:rsidRPr="00926B32">
        <w:rPr>
          <w:rFonts w:ascii="Arial Black" w:hAnsi="Arial Black" w:cs="Times New Roman"/>
          <w:b/>
          <w:bCs/>
          <w:color w:val="0000FF"/>
          <w:sz w:val="25"/>
          <w:szCs w:val="25"/>
        </w:rPr>
        <w:t>)</w:t>
      </w:r>
      <w:r w:rsidR="00427AC2" w:rsidRPr="00926B32">
        <w:rPr>
          <w:rFonts w:ascii="Arial Black" w:hAnsi="Arial Black" w:cs="Times New Roman"/>
          <w:b/>
          <w:bCs/>
          <w:color w:val="0000FF"/>
          <w:sz w:val="25"/>
          <w:szCs w:val="25"/>
        </w:rPr>
        <w:t xml:space="preserve"> </w:t>
      </w:r>
      <w:r w:rsidR="002128B3" w:rsidRPr="00926B32">
        <w:rPr>
          <w:rFonts w:ascii="Arial Black" w:hAnsi="Arial Black" w:cs="Times New Roman"/>
          <w:b/>
          <w:bCs/>
          <w:color w:val="0000FF"/>
          <w:sz w:val="25"/>
          <w:szCs w:val="25"/>
        </w:rPr>
        <w:t>Preparation</w:t>
      </w:r>
      <w:r w:rsidRPr="00926B32">
        <w:rPr>
          <w:rFonts w:ascii="Arial Black" w:hAnsi="Arial Black" w:cs="Times New Roman"/>
          <w:b/>
          <w:bCs/>
          <w:color w:val="0000FF"/>
          <w:sz w:val="25"/>
          <w:szCs w:val="25"/>
        </w:rPr>
        <w:t xml:space="preserve"> Class</w:t>
      </w:r>
    </w:p>
    <w:p w14:paraId="4A966BAF" w14:textId="11895279" w:rsidR="00D17749" w:rsidRPr="00926B32" w:rsidRDefault="00EC6C24" w:rsidP="00F11365">
      <w:pPr>
        <w:rPr>
          <w:rFonts w:ascii="Times New Roman" w:hAnsi="Times New Roman" w:cs="Times New Roman"/>
          <w:sz w:val="28"/>
          <w:szCs w:val="28"/>
        </w:rPr>
      </w:pPr>
      <w:r w:rsidRPr="00926B32">
        <w:rPr>
          <w:rFonts w:ascii="Times New Roman" w:hAnsi="Times New Roman" w:cs="Times New Roman"/>
          <w:sz w:val="28"/>
          <w:szCs w:val="28"/>
        </w:rPr>
        <w:t xml:space="preserve">The purpose of this </w:t>
      </w:r>
      <w:r w:rsidR="0055670E" w:rsidRPr="00926B32">
        <w:rPr>
          <w:rFonts w:ascii="Times New Roman" w:hAnsi="Times New Roman" w:cs="Times New Roman"/>
          <w:sz w:val="28"/>
          <w:szCs w:val="28"/>
        </w:rPr>
        <w:t xml:space="preserve">prep </w:t>
      </w:r>
      <w:r w:rsidRPr="00926B32">
        <w:rPr>
          <w:rFonts w:ascii="Times New Roman" w:hAnsi="Times New Roman" w:cs="Times New Roman"/>
          <w:sz w:val="28"/>
          <w:szCs w:val="28"/>
        </w:rPr>
        <w:t>class is</w:t>
      </w:r>
      <w:r w:rsidRPr="00926B32">
        <w:rPr>
          <w:rFonts w:ascii="Times New Roman" w:hAnsi="Times New Roman" w:cs="Times New Roman"/>
          <w:sz w:val="28"/>
          <w:szCs w:val="28"/>
        </w:rPr>
        <w:t xml:space="preserve"> to equip students with the necessary skills needed to </w:t>
      </w:r>
      <w:r w:rsidRPr="00926B32">
        <w:rPr>
          <w:rFonts w:ascii="Times New Roman" w:hAnsi="Times New Roman" w:cs="Times New Roman"/>
          <w:sz w:val="28"/>
          <w:szCs w:val="28"/>
        </w:rPr>
        <w:t xml:space="preserve">successfully </w:t>
      </w:r>
      <w:r w:rsidRPr="00926B32">
        <w:rPr>
          <w:rFonts w:ascii="Times New Roman" w:hAnsi="Times New Roman" w:cs="Times New Roman"/>
          <w:sz w:val="28"/>
          <w:szCs w:val="28"/>
        </w:rPr>
        <w:t xml:space="preserve">pass all </w:t>
      </w:r>
      <w:r w:rsidR="00D17749" w:rsidRPr="00926B32">
        <w:rPr>
          <w:rFonts w:ascii="Times New Roman" w:hAnsi="Times New Roman" w:cs="Times New Roman"/>
          <w:sz w:val="28"/>
          <w:szCs w:val="28"/>
        </w:rPr>
        <w:t>three required</w:t>
      </w:r>
      <w:r w:rsidRPr="00926B32">
        <w:rPr>
          <w:rFonts w:ascii="Times New Roman" w:hAnsi="Times New Roman" w:cs="Times New Roman"/>
          <w:sz w:val="28"/>
          <w:szCs w:val="28"/>
        </w:rPr>
        <w:t xml:space="preserve"> </w:t>
      </w:r>
      <w:r w:rsidRPr="00926B32">
        <w:rPr>
          <w:rFonts w:ascii="Times New Roman" w:hAnsi="Times New Roman" w:cs="Times New Roman"/>
          <w:sz w:val="28"/>
          <w:szCs w:val="28"/>
        </w:rPr>
        <w:t>Pre K-4</w:t>
      </w:r>
      <w:r w:rsidRPr="00926B32">
        <w:rPr>
          <w:rFonts w:ascii="Times New Roman" w:hAnsi="Times New Roman" w:cs="Times New Roman"/>
          <w:sz w:val="28"/>
          <w:szCs w:val="28"/>
        </w:rPr>
        <w:t xml:space="preserve"> modules </w:t>
      </w:r>
      <w:r w:rsidRPr="00926B32">
        <w:rPr>
          <w:rFonts w:ascii="Times New Roman" w:hAnsi="Times New Roman" w:cs="Times New Roman"/>
          <w:sz w:val="28"/>
          <w:szCs w:val="28"/>
        </w:rPr>
        <w:t>test</w:t>
      </w:r>
      <w:r w:rsidRPr="00926B32">
        <w:rPr>
          <w:rFonts w:ascii="Times New Roman" w:hAnsi="Times New Roman" w:cs="Times New Roman"/>
          <w:sz w:val="28"/>
          <w:szCs w:val="28"/>
        </w:rPr>
        <w:t>s</w:t>
      </w:r>
      <w:r w:rsidR="0055670E" w:rsidRPr="00926B32">
        <w:rPr>
          <w:rFonts w:ascii="Times New Roman" w:hAnsi="Times New Roman" w:cs="Times New Roman"/>
          <w:sz w:val="28"/>
          <w:szCs w:val="28"/>
        </w:rPr>
        <w:t xml:space="preserve">, </w:t>
      </w:r>
      <w:r w:rsidR="00D17749" w:rsidRPr="00926B32">
        <w:rPr>
          <w:rFonts w:ascii="Times New Roman" w:hAnsi="Times New Roman" w:cs="Times New Roman"/>
          <w:sz w:val="28"/>
          <w:szCs w:val="28"/>
        </w:rPr>
        <w:t>which include:</w:t>
      </w:r>
    </w:p>
    <w:p w14:paraId="2D7865AF" w14:textId="77777777" w:rsidR="00926B32" w:rsidRDefault="00D17749" w:rsidP="00926B32">
      <w:pPr>
        <w:pStyle w:val="ListParagraph"/>
        <w:spacing w:before="120" w:after="120" w:line="240" w:lineRule="auto"/>
        <w:rPr>
          <w:rFonts w:ascii="Times New Roman" w:hAnsi="Times New Roman" w:cs="Times New Roman"/>
          <w:sz w:val="28"/>
          <w:szCs w:val="28"/>
        </w:rPr>
      </w:pPr>
      <w:r w:rsidRPr="00D17749">
        <w:rPr>
          <w:rFonts w:ascii="Times New Roman" w:hAnsi="Times New Roman" w:cs="Times New Roman"/>
          <w:b/>
          <w:bCs/>
          <w:sz w:val="28"/>
          <w:szCs w:val="28"/>
        </w:rPr>
        <w:t>Module 1</w:t>
      </w:r>
      <w:r>
        <w:rPr>
          <w:rFonts w:ascii="Times New Roman" w:hAnsi="Times New Roman" w:cs="Times New Roman"/>
          <w:b/>
          <w:bCs/>
          <w:sz w:val="28"/>
          <w:szCs w:val="28"/>
        </w:rPr>
        <w:t xml:space="preserve">: </w:t>
      </w:r>
      <w:r w:rsidRPr="002128B3">
        <w:rPr>
          <w:rFonts w:ascii="Times New Roman" w:hAnsi="Times New Roman" w:cs="Times New Roman"/>
          <w:sz w:val="28"/>
          <w:szCs w:val="28"/>
        </w:rPr>
        <w:t xml:space="preserve">Child Development, Learning, and Assessment </w:t>
      </w:r>
      <w:r>
        <w:rPr>
          <w:rFonts w:ascii="Times New Roman" w:hAnsi="Times New Roman" w:cs="Times New Roman"/>
          <w:sz w:val="28"/>
          <w:szCs w:val="28"/>
        </w:rPr>
        <w:t>(60%)</w:t>
      </w:r>
      <w:r w:rsidRPr="002128B3">
        <w:rPr>
          <w:rFonts w:ascii="Times New Roman" w:hAnsi="Times New Roman" w:cs="Times New Roman"/>
          <w:sz w:val="28"/>
          <w:szCs w:val="28"/>
        </w:rPr>
        <w:t xml:space="preserve"> &amp; Collaboration and Professionalism (40%), </w:t>
      </w:r>
    </w:p>
    <w:p w14:paraId="6D34573B" w14:textId="77777777" w:rsidR="00926B32" w:rsidRDefault="00D17749" w:rsidP="00926B32">
      <w:pPr>
        <w:pStyle w:val="ListParagraph"/>
        <w:spacing w:before="120" w:after="120" w:line="240" w:lineRule="auto"/>
        <w:rPr>
          <w:rFonts w:ascii="Times New Roman" w:hAnsi="Times New Roman" w:cs="Times New Roman"/>
          <w:sz w:val="28"/>
          <w:szCs w:val="28"/>
        </w:rPr>
      </w:pPr>
      <w:r w:rsidRPr="00926B32">
        <w:rPr>
          <w:rFonts w:ascii="Times New Roman" w:hAnsi="Times New Roman" w:cs="Times New Roman"/>
          <w:b/>
          <w:bCs/>
          <w:sz w:val="28"/>
          <w:szCs w:val="28"/>
        </w:rPr>
        <w:t>Module 2</w:t>
      </w:r>
      <w:r w:rsidRPr="00926B32">
        <w:rPr>
          <w:rFonts w:ascii="Times New Roman" w:hAnsi="Times New Roman" w:cs="Times New Roman"/>
          <w:sz w:val="28"/>
          <w:szCs w:val="28"/>
        </w:rPr>
        <w:t xml:space="preserve">: </w:t>
      </w:r>
      <w:r w:rsidRPr="00926B32">
        <w:rPr>
          <w:rFonts w:ascii="Times New Roman" w:hAnsi="Times New Roman" w:cs="Times New Roman"/>
          <w:sz w:val="28"/>
          <w:szCs w:val="28"/>
        </w:rPr>
        <w:t>Language and Literacy Development (66%)</w:t>
      </w:r>
      <w:r w:rsidRPr="00926B32">
        <w:rPr>
          <w:rFonts w:ascii="Times New Roman" w:hAnsi="Times New Roman" w:cs="Times New Roman"/>
          <w:sz w:val="28"/>
          <w:szCs w:val="28"/>
        </w:rPr>
        <w:t xml:space="preserve"> &amp; </w:t>
      </w:r>
      <w:r w:rsidRPr="00926B32">
        <w:rPr>
          <w:rFonts w:ascii="Times New Roman" w:hAnsi="Times New Roman" w:cs="Times New Roman"/>
          <w:sz w:val="28"/>
          <w:szCs w:val="28"/>
        </w:rPr>
        <w:t>Social Studies, Arts, and Humanities (34%)</w:t>
      </w:r>
    </w:p>
    <w:p w14:paraId="37F3CBEE" w14:textId="77777777" w:rsidR="00F11365" w:rsidRDefault="00D17749" w:rsidP="00F11365">
      <w:pPr>
        <w:pStyle w:val="ListParagraph"/>
        <w:spacing w:before="120" w:after="120" w:line="240" w:lineRule="auto"/>
        <w:rPr>
          <w:rFonts w:ascii="Times New Roman" w:hAnsi="Times New Roman" w:cs="Times New Roman"/>
          <w:sz w:val="28"/>
          <w:szCs w:val="28"/>
        </w:rPr>
      </w:pPr>
      <w:r w:rsidRPr="00926B32">
        <w:rPr>
          <w:rFonts w:ascii="Times New Roman" w:hAnsi="Times New Roman" w:cs="Times New Roman"/>
          <w:b/>
          <w:bCs/>
          <w:sz w:val="28"/>
          <w:szCs w:val="28"/>
        </w:rPr>
        <w:t>Module 3</w:t>
      </w:r>
      <w:r w:rsidRPr="00926B32">
        <w:rPr>
          <w:rFonts w:ascii="Times New Roman" w:hAnsi="Times New Roman" w:cs="Times New Roman"/>
          <w:sz w:val="28"/>
          <w:szCs w:val="28"/>
        </w:rPr>
        <w:t xml:space="preserve">: </w:t>
      </w:r>
      <w:r w:rsidR="00CF6CA1" w:rsidRPr="00926B32">
        <w:rPr>
          <w:rFonts w:ascii="Times New Roman" w:hAnsi="Times New Roman" w:cs="Times New Roman"/>
          <w:sz w:val="28"/>
          <w:szCs w:val="28"/>
        </w:rPr>
        <w:t>Mathematics, Science, and Health</w:t>
      </w:r>
    </w:p>
    <w:p w14:paraId="402EA5AC" w14:textId="3C51B175" w:rsidR="00177D62" w:rsidRPr="00F11365" w:rsidRDefault="00177D62" w:rsidP="00F11365">
      <w:pPr>
        <w:spacing w:before="120" w:after="120" w:line="240" w:lineRule="auto"/>
        <w:rPr>
          <w:rFonts w:ascii="Times New Roman" w:hAnsi="Times New Roman" w:cs="Times New Roman"/>
          <w:sz w:val="28"/>
          <w:szCs w:val="28"/>
        </w:rPr>
      </w:pPr>
      <w:r w:rsidRPr="00F11365">
        <w:rPr>
          <w:rFonts w:ascii="Times New Roman" w:hAnsi="Times New Roman" w:cs="Times New Roman"/>
          <w:sz w:val="28"/>
          <w:szCs w:val="28"/>
        </w:rPr>
        <w:t xml:space="preserve">The PreK-4 PECT exam measures </w:t>
      </w:r>
      <w:r w:rsidRPr="00F11365">
        <w:rPr>
          <w:rFonts w:ascii="Times New Roman" w:hAnsi="Times New Roman" w:cs="Times New Roman"/>
          <w:sz w:val="28"/>
          <w:szCs w:val="28"/>
        </w:rPr>
        <w:t xml:space="preserve">prospective Pre K-4 </w:t>
      </w:r>
      <w:r w:rsidR="00F11365" w:rsidRPr="00F11365">
        <w:rPr>
          <w:rFonts w:ascii="Times New Roman" w:hAnsi="Times New Roman" w:cs="Times New Roman"/>
          <w:sz w:val="28"/>
          <w:szCs w:val="28"/>
        </w:rPr>
        <w:t>teachers</w:t>
      </w:r>
      <w:r w:rsidRPr="00F11365">
        <w:rPr>
          <w:rFonts w:ascii="Times New Roman" w:hAnsi="Times New Roman" w:cs="Times New Roman"/>
          <w:sz w:val="28"/>
          <w:szCs w:val="28"/>
        </w:rPr>
        <w:t xml:space="preserve">:  </w:t>
      </w:r>
    </w:p>
    <w:p w14:paraId="2A8CB280" w14:textId="76D42A34" w:rsidR="00177D62" w:rsidRDefault="00177D62" w:rsidP="00177D62">
      <w:pPr>
        <w:pStyle w:val="ListParagraph"/>
        <w:numPr>
          <w:ilvl w:val="0"/>
          <w:numId w:val="18"/>
        </w:numPr>
        <w:spacing w:before="120" w:after="120" w:line="240" w:lineRule="auto"/>
        <w:rPr>
          <w:rFonts w:ascii="Times New Roman" w:hAnsi="Times New Roman" w:cs="Times New Roman"/>
          <w:sz w:val="28"/>
          <w:szCs w:val="28"/>
        </w:rPr>
      </w:pPr>
      <w:r w:rsidRPr="00177D62">
        <w:rPr>
          <w:rFonts w:ascii="Times New Roman" w:hAnsi="Times New Roman" w:cs="Times New Roman"/>
          <w:sz w:val="28"/>
          <w:szCs w:val="28"/>
        </w:rPr>
        <w:t>u</w:t>
      </w:r>
      <w:r w:rsidRPr="00177D62">
        <w:rPr>
          <w:rFonts w:ascii="Times New Roman" w:hAnsi="Times New Roman" w:cs="Times New Roman"/>
          <w:sz w:val="28"/>
          <w:szCs w:val="28"/>
        </w:rPr>
        <w:t xml:space="preserve">nderstanding the growth and learning processes of young </w:t>
      </w:r>
      <w:r w:rsidRPr="00177D62">
        <w:rPr>
          <w:rFonts w:ascii="Times New Roman" w:hAnsi="Times New Roman" w:cs="Times New Roman"/>
          <w:sz w:val="28"/>
          <w:szCs w:val="28"/>
        </w:rPr>
        <w:t>children</w:t>
      </w:r>
      <w:r>
        <w:rPr>
          <w:rFonts w:ascii="Times New Roman" w:hAnsi="Times New Roman" w:cs="Times New Roman"/>
          <w:sz w:val="28"/>
          <w:szCs w:val="28"/>
        </w:rPr>
        <w:t>.</w:t>
      </w:r>
    </w:p>
    <w:p w14:paraId="0D337FD7" w14:textId="77777777" w:rsidR="00177D62" w:rsidRDefault="00177D62" w:rsidP="00177D62">
      <w:pPr>
        <w:pStyle w:val="ListParagraph"/>
        <w:numPr>
          <w:ilvl w:val="0"/>
          <w:numId w:val="18"/>
        </w:numPr>
        <w:spacing w:before="120" w:after="120" w:line="240" w:lineRule="auto"/>
        <w:rPr>
          <w:rFonts w:ascii="Times New Roman" w:hAnsi="Times New Roman" w:cs="Times New Roman"/>
          <w:sz w:val="28"/>
          <w:szCs w:val="28"/>
        </w:rPr>
      </w:pPr>
      <w:r w:rsidRPr="00177D62">
        <w:rPr>
          <w:rFonts w:ascii="Times New Roman" w:hAnsi="Times New Roman" w:cs="Times New Roman"/>
          <w:sz w:val="28"/>
          <w:szCs w:val="28"/>
        </w:rPr>
        <w:t>k</w:t>
      </w:r>
      <w:r w:rsidRPr="00177D62">
        <w:rPr>
          <w:rFonts w:ascii="Times New Roman" w:hAnsi="Times New Roman" w:cs="Times New Roman"/>
          <w:sz w:val="28"/>
          <w:szCs w:val="28"/>
        </w:rPr>
        <w:t>nowledge of how to create and manage effective learning spaces</w:t>
      </w:r>
      <w:r>
        <w:rPr>
          <w:rFonts w:ascii="Times New Roman" w:hAnsi="Times New Roman" w:cs="Times New Roman"/>
          <w:sz w:val="28"/>
          <w:szCs w:val="28"/>
        </w:rPr>
        <w:t>.</w:t>
      </w:r>
    </w:p>
    <w:p w14:paraId="5E59E3B6" w14:textId="3E0CE9B5" w:rsidR="00177D62" w:rsidRDefault="00177D62" w:rsidP="00177D62">
      <w:pPr>
        <w:pStyle w:val="ListParagraph"/>
        <w:numPr>
          <w:ilvl w:val="0"/>
          <w:numId w:val="18"/>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sk</w:t>
      </w:r>
      <w:r w:rsidRPr="00177D62">
        <w:rPr>
          <w:rFonts w:ascii="Times New Roman" w:hAnsi="Times New Roman" w:cs="Times New Roman"/>
          <w:sz w:val="28"/>
          <w:szCs w:val="28"/>
        </w:rPr>
        <w:t>ills in teaching methods and strategies for engaging young learners</w:t>
      </w:r>
      <w:r w:rsidRPr="00177D62">
        <w:rPr>
          <w:rFonts w:ascii="Times New Roman" w:hAnsi="Times New Roman" w:cs="Times New Roman"/>
          <w:sz w:val="28"/>
          <w:szCs w:val="28"/>
        </w:rPr>
        <w:t>, and</w:t>
      </w:r>
    </w:p>
    <w:p w14:paraId="310B1946" w14:textId="7E59C3CD" w:rsidR="00177D62" w:rsidRPr="00177D62" w:rsidRDefault="00177D62" w:rsidP="00177D62">
      <w:pPr>
        <w:pStyle w:val="ListParagraph"/>
        <w:numPr>
          <w:ilvl w:val="0"/>
          <w:numId w:val="18"/>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p</w:t>
      </w:r>
      <w:r w:rsidRPr="00177D62">
        <w:rPr>
          <w:rFonts w:ascii="Times New Roman" w:hAnsi="Times New Roman" w:cs="Times New Roman"/>
          <w:sz w:val="28"/>
          <w:szCs w:val="28"/>
        </w:rPr>
        <w:t xml:space="preserve">roficiency in teaching reading, writing, arithmetic, and basic science to young children. </w:t>
      </w:r>
    </w:p>
    <w:p w14:paraId="7907E6C1" w14:textId="2FFBF46E" w:rsidR="00DE0522" w:rsidRPr="009A217A" w:rsidRDefault="00177D62" w:rsidP="00DE0522">
      <w:pPr>
        <w:rPr>
          <w:rFonts w:ascii="Times New Roman" w:hAnsi="Times New Roman" w:cs="Times New Roman"/>
          <w:sz w:val="28"/>
          <w:szCs w:val="28"/>
        </w:rPr>
      </w:pPr>
      <w:r w:rsidRPr="00177D62">
        <w:rPr>
          <w:rFonts w:ascii="Times New Roman" w:hAnsi="Times New Roman" w:cs="Times New Roman"/>
          <w:sz w:val="28"/>
          <w:szCs w:val="28"/>
        </w:rPr>
        <w:t>These areas are essential for educators to effectively support the development and learning of young children, ensuring they receive a comprehensive education that meets their needs and prepares them for future learning.</w:t>
      </w:r>
      <w:r w:rsidR="00DE0522">
        <w:rPr>
          <w:rFonts w:ascii="Times New Roman" w:hAnsi="Times New Roman" w:cs="Times New Roman"/>
          <w:sz w:val="28"/>
          <w:szCs w:val="28"/>
        </w:rPr>
        <w:t xml:space="preserve"> </w:t>
      </w:r>
      <w:r w:rsidR="00DE0522">
        <w:rPr>
          <w:rFonts w:ascii="Times New Roman" w:hAnsi="Times New Roman" w:cs="Times New Roman"/>
          <w:sz w:val="28"/>
          <w:szCs w:val="28"/>
        </w:rPr>
        <w:t xml:space="preserve">Classes are taught by former or current certified </w:t>
      </w:r>
      <w:r w:rsidR="00DE0522">
        <w:rPr>
          <w:rFonts w:ascii="Times New Roman" w:hAnsi="Times New Roman" w:cs="Times New Roman"/>
          <w:sz w:val="28"/>
          <w:szCs w:val="28"/>
        </w:rPr>
        <w:t>classroom teachers</w:t>
      </w:r>
      <w:r w:rsidR="00DE0522">
        <w:rPr>
          <w:rFonts w:ascii="Times New Roman" w:hAnsi="Times New Roman" w:cs="Times New Roman"/>
          <w:sz w:val="28"/>
          <w:szCs w:val="28"/>
        </w:rPr>
        <w:t xml:space="preserve">. It is </w:t>
      </w:r>
      <w:r w:rsidR="00DE0522">
        <w:rPr>
          <w:rFonts w:ascii="Times New Roman" w:hAnsi="Times New Roman" w:cs="Times New Roman"/>
          <w:sz w:val="28"/>
          <w:szCs w:val="28"/>
        </w:rPr>
        <w:t xml:space="preserve">a </w:t>
      </w:r>
      <w:r w:rsidR="00DE0522">
        <w:rPr>
          <w:rFonts w:ascii="Times New Roman" w:hAnsi="Times New Roman" w:cs="Times New Roman"/>
          <w:b/>
          <w:bCs/>
          <w:sz w:val="28"/>
          <w:szCs w:val="28"/>
        </w:rPr>
        <w:t>S</w:t>
      </w:r>
      <w:r w:rsidR="00DE0522" w:rsidRPr="00F3601B">
        <w:rPr>
          <w:rFonts w:ascii="Times New Roman" w:hAnsi="Times New Roman" w:cs="Times New Roman"/>
          <w:b/>
          <w:bCs/>
          <w:sz w:val="28"/>
          <w:szCs w:val="28"/>
        </w:rPr>
        <w:t xml:space="preserve">even </w:t>
      </w:r>
      <w:r w:rsidR="00DE0522" w:rsidRPr="00F3601B">
        <w:rPr>
          <w:rFonts w:ascii="Times New Roman" w:hAnsi="Times New Roman" w:cs="Times New Roman"/>
          <w:b/>
          <w:bCs/>
          <w:sz w:val="28"/>
          <w:szCs w:val="28"/>
        </w:rPr>
        <w:t>Week</w:t>
      </w:r>
      <w:r w:rsidR="00DE0522" w:rsidRPr="009A217A">
        <w:rPr>
          <w:rFonts w:ascii="Times New Roman" w:hAnsi="Times New Roman" w:cs="Times New Roman"/>
          <w:sz w:val="28"/>
          <w:szCs w:val="28"/>
        </w:rPr>
        <w:t xml:space="preserve"> </w:t>
      </w:r>
      <w:r w:rsidR="00DE0522">
        <w:rPr>
          <w:rFonts w:ascii="Times New Roman" w:hAnsi="Times New Roman" w:cs="Times New Roman"/>
          <w:sz w:val="28"/>
          <w:szCs w:val="28"/>
        </w:rPr>
        <w:t>class running Monday through Friday evenings and Saturday morning for 1:30 hours both virtually</w:t>
      </w:r>
      <w:r w:rsidR="00DE0522">
        <w:rPr>
          <w:rFonts w:ascii="Times New Roman" w:hAnsi="Times New Roman" w:cs="Times New Roman"/>
          <w:sz w:val="28"/>
          <w:szCs w:val="28"/>
        </w:rPr>
        <w:t xml:space="preserve"> and </w:t>
      </w:r>
      <w:r w:rsidR="00DE0522">
        <w:rPr>
          <w:rFonts w:ascii="Times New Roman" w:hAnsi="Times New Roman" w:cs="Times New Roman"/>
          <w:sz w:val="28"/>
          <w:szCs w:val="28"/>
        </w:rPr>
        <w:t>in-person.</w:t>
      </w:r>
      <w:r w:rsidR="00DE0522" w:rsidRPr="009A217A">
        <w:rPr>
          <w:rFonts w:ascii="Times New Roman" w:hAnsi="Times New Roman" w:cs="Times New Roman"/>
          <w:sz w:val="28"/>
          <w:szCs w:val="28"/>
        </w:rPr>
        <w:t xml:space="preserve"> </w:t>
      </w:r>
    </w:p>
    <w:p w14:paraId="15B68EF4" w14:textId="3F2C7539" w:rsidR="00177D62" w:rsidRDefault="00177D62" w:rsidP="00177D62">
      <w:pPr>
        <w:spacing w:before="120" w:after="120" w:line="240" w:lineRule="auto"/>
        <w:rPr>
          <w:rFonts w:ascii="Times New Roman" w:hAnsi="Times New Roman" w:cs="Times New Roman"/>
          <w:sz w:val="28"/>
          <w:szCs w:val="28"/>
        </w:rPr>
      </w:pPr>
    </w:p>
    <w:p w14:paraId="12EAE701" w14:textId="77777777" w:rsidR="00DE0522" w:rsidRPr="00177D62" w:rsidRDefault="00DE0522" w:rsidP="00177D62">
      <w:pPr>
        <w:spacing w:before="120" w:after="120" w:line="240" w:lineRule="auto"/>
        <w:rPr>
          <w:rFonts w:ascii="Times New Roman" w:hAnsi="Times New Roman" w:cs="Times New Roman"/>
          <w:sz w:val="28"/>
          <w:szCs w:val="28"/>
        </w:rPr>
      </w:pPr>
    </w:p>
    <w:p w14:paraId="10E67D7C" w14:textId="77777777" w:rsidR="00CF6CA1" w:rsidRDefault="00CF6CA1" w:rsidP="00CF6CA1">
      <w:pPr>
        <w:rPr>
          <w:rFonts w:ascii="Times New Roman" w:hAnsi="Times New Roman" w:cs="Times New Roman"/>
          <w:sz w:val="28"/>
          <w:szCs w:val="28"/>
        </w:rPr>
      </w:pPr>
    </w:p>
    <w:p w14:paraId="4C271838" w14:textId="77777777" w:rsidR="00F11365" w:rsidRDefault="00F11365" w:rsidP="00CF6CA1">
      <w:pPr>
        <w:rPr>
          <w:rFonts w:ascii="Times New Roman" w:hAnsi="Times New Roman" w:cs="Times New Roman"/>
          <w:sz w:val="28"/>
          <w:szCs w:val="28"/>
        </w:rPr>
      </w:pPr>
    </w:p>
    <w:p w14:paraId="2BADB51D" w14:textId="77777777" w:rsidR="00F11365" w:rsidRDefault="00F11365" w:rsidP="00CF6CA1">
      <w:pPr>
        <w:rPr>
          <w:rFonts w:ascii="Times New Roman" w:hAnsi="Times New Roman" w:cs="Times New Roman"/>
          <w:sz w:val="28"/>
          <w:szCs w:val="28"/>
        </w:rPr>
      </w:pPr>
    </w:p>
    <w:p w14:paraId="113AED87" w14:textId="77777777" w:rsidR="00F11365" w:rsidRDefault="00F11365" w:rsidP="00CF6CA1">
      <w:pPr>
        <w:rPr>
          <w:rFonts w:ascii="Times New Roman" w:hAnsi="Times New Roman" w:cs="Times New Roman"/>
          <w:sz w:val="28"/>
          <w:szCs w:val="28"/>
        </w:rPr>
      </w:pPr>
    </w:p>
    <w:p w14:paraId="3432704B" w14:textId="77777777" w:rsidR="00F11365" w:rsidRDefault="00F11365" w:rsidP="00CF6CA1">
      <w:pPr>
        <w:rPr>
          <w:rFonts w:ascii="Times New Roman" w:hAnsi="Times New Roman" w:cs="Times New Roman"/>
          <w:sz w:val="28"/>
          <w:szCs w:val="28"/>
        </w:rPr>
      </w:pPr>
    </w:p>
    <w:p w14:paraId="4B0670E2" w14:textId="77777777" w:rsidR="00F11365" w:rsidRDefault="00F11365" w:rsidP="00CF6CA1">
      <w:pPr>
        <w:rPr>
          <w:rFonts w:ascii="Times New Roman" w:hAnsi="Times New Roman" w:cs="Times New Roman"/>
          <w:sz w:val="28"/>
          <w:szCs w:val="28"/>
        </w:rPr>
      </w:pPr>
    </w:p>
    <w:p w14:paraId="2558DFF9" w14:textId="77777777" w:rsidR="00F11365" w:rsidRDefault="00F11365" w:rsidP="00CF6CA1">
      <w:pPr>
        <w:rPr>
          <w:rFonts w:ascii="Times New Roman" w:hAnsi="Times New Roman" w:cs="Times New Roman"/>
          <w:sz w:val="28"/>
          <w:szCs w:val="28"/>
        </w:rPr>
      </w:pPr>
    </w:p>
    <w:p w14:paraId="3A432478" w14:textId="77777777" w:rsidR="00F11365" w:rsidRDefault="00F11365" w:rsidP="00CF6CA1">
      <w:pPr>
        <w:rPr>
          <w:rFonts w:ascii="Times New Roman" w:hAnsi="Times New Roman" w:cs="Times New Roman"/>
          <w:sz w:val="28"/>
          <w:szCs w:val="28"/>
        </w:rPr>
      </w:pPr>
    </w:p>
    <w:p w14:paraId="35373920" w14:textId="77777777" w:rsidR="00F11365" w:rsidRDefault="00F11365" w:rsidP="00CF6CA1">
      <w:pPr>
        <w:rPr>
          <w:rFonts w:ascii="Times New Roman" w:hAnsi="Times New Roman" w:cs="Times New Roman"/>
          <w:sz w:val="28"/>
          <w:szCs w:val="28"/>
        </w:rPr>
      </w:pPr>
    </w:p>
    <w:p w14:paraId="24033291" w14:textId="77777777" w:rsidR="00F11365" w:rsidRDefault="00F11365" w:rsidP="00CF6CA1">
      <w:pPr>
        <w:rPr>
          <w:rFonts w:ascii="Times New Roman" w:hAnsi="Times New Roman" w:cs="Times New Roman"/>
          <w:sz w:val="28"/>
          <w:szCs w:val="28"/>
        </w:rPr>
      </w:pPr>
    </w:p>
    <w:p w14:paraId="077F51DD" w14:textId="77777777" w:rsidR="00F11365" w:rsidRDefault="00F11365" w:rsidP="00CF6CA1">
      <w:pPr>
        <w:rPr>
          <w:rFonts w:ascii="Times New Roman" w:hAnsi="Times New Roman" w:cs="Times New Roman"/>
          <w:sz w:val="28"/>
          <w:szCs w:val="28"/>
        </w:rPr>
      </w:pPr>
    </w:p>
    <w:p w14:paraId="195EE797" w14:textId="77777777" w:rsidR="00F11365" w:rsidRDefault="00F11365" w:rsidP="00CF6CA1">
      <w:pPr>
        <w:rPr>
          <w:rFonts w:ascii="Times New Roman" w:hAnsi="Times New Roman" w:cs="Times New Roman"/>
          <w:sz w:val="28"/>
          <w:szCs w:val="28"/>
        </w:rPr>
      </w:pPr>
    </w:p>
    <w:p w14:paraId="3F27E577" w14:textId="724F2185" w:rsidR="00CF6CA1" w:rsidRPr="00926B32" w:rsidRDefault="00CF6CA1" w:rsidP="00926B32">
      <w:pPr>
        <w:jc w:val="center"/>
        <w:rPr>
          <w:rFonts w:ascii="Arial Black" w:hAnsi="Arial Black" w:cs="Times New Roman"/>
          <w:b/>
          <w:bCs/>
          <w:color w:val="0000FF"/>
          <w:sz w:val="25"/>
          <w:szCs w:val="25"/>
        </w:rPr>
      </w:pPr>
      <w:r w:rsidRPr="00926B32">
        <w:rPr>
          <w:rFonts w:ascii="Arial Black" w:hAnsi="Arial Black" w:cs="Times New Roman"/>
          <w:b/>
          <w:bCs/>
          <w:color w:val="0000FF"/>
          <w:sz w:val="25"/>
          <w:szCs w:val="25"/>
        </w:rPr>
        <w:t>T</w:t>
      </w:r>
      <w:r w:rsidRPr="00926B32">
        <w:rPr>
          <w:rFonts w:ascii="Arial Black" w:hAnsi="Arial Black" w:cs="Times New Roman"/>
          <w:b/>
          <w:bCs/>
          <w:color w:val="0000FF"/>
          <w:sz w:val="25"/>
          <w:szCs w:val="25"/>
        </w:rPr>
        <w:t>he Praxis (5355</w:t>
      </w:r>
      <w:r w:rsidR="00E20453" w:rsidRPr="00926B32">
        <w:rPr>
          <w:rFonts w:ascii="Arial Black" w:hAnsi="Arial Black" w:cs="Times New Roman"/>
          <w:b/>
          <w:bCs/>
          <w:color w:val="0000FF"/>
          <w:sz w:val="25"/>
          <w:szCs w:val="25"/>
        </w:rPr>
        <w:t>) Pre</w:t>
      </w:r>
      <w:r w:rsidRPr="00926B32">
        <w:rPr>
          <w:rFonts w:ascii="Arial Black" w:hAnsi="Arial Black" w:cs="Times New Roman"/>
          <w:b/>
          <w:bCs/>
          <w:color w:val="0000FF"/>
          <w:sz w:val="25"/>
          <w:szCs w:val="25"/>
        </w:rPr>
        <w:t xml:space="preserve"> K-12 </w:t>
      </w:r>
      <w:r w:rsidRPr="00926B32">
        <w:rPr>
          <w:rFonts w:ascii="Arial Black" w:hAnsi="Arial Black" w:cs="Times New Roman"/>
          <w:b/>
          <w:bCs/>
          <w:color w:val="0000FF"/>
          <w:sz w:val="25"/>
          <w:szCs w:val="25"/>
        </w:rPr>
        <w:t>Special Education</w:t>
      </w:r>
      <w:r w:rsidRPr="00926B32">
        <w:rPr>
          <w:rFonts w:ascii="Arial Black" w:hAnsi="Arial Black" w:cs="Times New Roman"/>
          <w:b/>
          <w:bCs/>
          <w:color w:val="0000FF"/>
          <w:sz w:val="25"/>
          <w:szCs w:val="25"/>
        </w:rPr>
        <w:t xml:space="preserve"> Teacher Prep Class</w:t>
      </w:r>
    </w:p>
    <w:p w14:paraId="1582864A" w14:textId="6EAF7FA6" w:rsidR="00E20453" w:rsidRPr="00E20453" w:rsidRDefault="00CF6CA1" w:rsidP="00F11365">
      <w:pPr>
        <w:rPr>
          <w:rFonts w:ascii="Times New Roman" w:hAnsi="Times New Roman" w:cs="Times New Roman"/>
          <w:sz w:val="28"/>
          <w:szCs w:val="28"/>
        </w:rPr>
      </w:pPr>
      <w:r w:rsidRPr="00CF6CA1">
        <w:rPr>
          <w:rFonts w:ascii="Times New Roman" w:hAnsi="Times New Roman" w:cs="Times New Roman"/>
          <w:sz w:val="28"/>
          <w:szCs w:val="28"/>
        </w:rPr>
        <w:t>The Praxis Special Education Foundational Knowledge exam</w:t>
      </w:r>
      <w:r>
        <w:rPr>
          <w:rFonts w:ascii="Times New Roman" w:hAnsi="Times New Roman" w:cs="Times New Roman"/>
          <w:sz w:val="28"/>
          <w:szCs w:val="28"/>
        </w:rPr>
        <w:t xml:space="preserve">, also known as </w:t>
      </w:r>
      <w:r w:rsidRPr="00CF6CA1">
        <w:rPr>
          <w:rFonts w:ascii="Times New Roman" w:hAnsi="Times New Roman" w:cs="Times New Roman"/>
          <w:sz w:val="28"/>
          <w:szCs w:val="28"/>
        </w:rPr>
        <w:t xml:space="preserve">the </w:t>
      </w:r>
      <w:r w:rsidRPr="00CF6CA1">
        <w:rPr>
          <w:rFonts w:ascii="Times New Roman" w:hAnsi="Times New Roman" w:cs="Times New Roman"/>
          <w:i/>
          <w:iCs/>
          <w:sz w:val="28"/>
          <w:szCs w:val="28"/>
        </w:rPr>
        <w:t>Praxis (5355)</w:t>
      </w:r>
      <w:r w:rsidRPr="00CF6CA1">
        <w:rPr>
          <w:rFonts w:ascii="Times New Roman" w:hAnsi="Times New Roman" w:cs="Times New Roman"/>
          <w:sz w:val="28"/>
          <w:szCs w:val="28"/>
        </w:rPr>
        <w:t xml:space="preserve"> </w:t>
      </w:r>
      <w:r w:rsidRPr="00CF6CA1">
        <w:rPr>
          <w:rFonts w:ascii="Times New Roman" w:hAnsi="Times New Roman" w:cs="Times New Roman"/>
          <w:i/>
          <w:iCs/>
          <w:sz w:val="28"/>
          <w:szCs w:val="28"/>
        </w:rPr>
        <w:t>Special Education: Foundational Knowledge Test</w:t>
      </w:r>
      <w:r>
        <w:rPr>
          <w:rFonts w:ascii="Times New Roman" w:hAnsi="Times New Roman" w:cs="Times New Roman"/>
          <w:sz w:val="28"/>
          <w:szCs w:val="28"/>
        </w:rPr>
        <w:t>,</w:t>
      </w:r>
      <w:r w:rsidRPr="00CF6CA1">
        <w:rPr>
          <w:rFonts w:ascii="Times New Roman" w:hAnsi="Times New Roman" w:cs="Times New Roman"/>
          <w:sz w:val="28"/>
          <w:szCs w:val="28"/>
        </w:rPr>
        <w:t xml:space="preserve"> is designed to ensure </w:t>
      </w:r>
      <w:r w:rsidR="00F11365">
        <w:rPr>
          <w:rFonts w:ascii="Times New Roman" w:hAnsi="Times New Roman" w:cs="Times New Roman"/>
          <w:sz w:val="28"/>
          <w:szCs w:val="28"/>
        </w:rPr>
        <w:t xml:space="preserve">that </w:t>
      </w:r>
      <w:r w:rsidRPr="00CF6CA1">
        <w:rPr>
          <w:rFonts w:ascii="Times New Roman" w:hAnsi="Times New Roman" w:cs="Times New Roman"/>
          <w:sz w:val="28"/>
          <w:szCs w:val="28"/>
        </w:rPr>
        <w:t>individuals are prepared to serve as PreK-12 special education program teachers.</w:t>
      </w:r>
      <w:r w:rsidR="00E20453">
        <w:rPr>
          <w:rFonts w:ascii="Times New Roman" w:hAnsi="Times New Roman" w:cs="Times New Roman"/>
          <w:sz w:val="28"/>
          <w:szCs w:val="28"/>
        </w:rPr>
        <w:t xml:space="preserve"> </w:t>
      </w:r>
      <w:r w:rsidR="00E20453" w:rsidRPr="00E20453">
        <w:rPr>
          <w:rFonts w:ascii="Times New Roman" w:hAnsi="Times New Roman" w:cs="Times New Roman"/>
          <w:sz w:val="28"/>
          <w:szCs w:val="28"/>
        </w:rPr>
        <w:t xml:space="preserve">The </w:t>
      </w:r>
      <w:r w:rsidR="00E20453" w:rsidRPr="00926B32">
        <w:rPr>
          <w:rFonts w:ascii="Times New Roman" w:hAnsi="Times New Roman" w:cs="Times New Roman"/>
          <w:i/>
          <w:iCs/>
          <w:sz w:val="28"/>
          <w:szCs w:val="28"/>
        </w:rPr>
        <w:t>Praxis 5355 Test</w:t>
      </w:r>
      <w:r w:rsidR="00E20453" w:rsidRPr="00E20453">
        <w:rPr>
          <w:rFonts w:ascii="Times New Roman" w:hAnsi="Times New Roman" w:cs="Times New Roman"/>
          <w:sz w:val="28"/>
          <w:szCs w:val="28"/>
        </w:rPr>
        <w:t xml:space="preserve"> has 120 </w:t>
      </w:r>
      <w:r w:rsidR="00E20453">
        <w:rPr>
          <w:rFonts w:ascii="Times New Roman" w:hAnsi="Times New Roman" w:cs="Times New Roman"/>
          <w:sz w:val="28"/>
          <w:szCs w:val="28"/>
        </w:rPr>
        <w:t xml:space="preserve">multiple choice </w:t>
      </w:r>
      <w:r w:rsidR="00E20453" w:rsidRPr="00E20453">
        <w:rPr>
          <w:rFonts w:ascii="Times New Roman" w:hAnsi="Times New Roman" w:cs="Times New Roman"/>
          <w:sz w:val="28"/>
          <w:szCs w:val="28"/>
        </w:rPr>
        <w:t xml:space="preserve">questions, </w:t>
      </w:r>
      <w:r w:rsidR="00E20453">
        <w:rPr>
          <w:rFonts w:ascii="Times New Roman" w:hAnsi="Times New Roman" w:cs="Times New Roman"/>
          <w:sz w:val="28"/>
          <w:szCs w:val="28"/>
        </w:rPr>
        <w:t xml:space="preserve">drawn from </w:t>
      </w:r>
      <w:r w:rsidR="00E20453" w:rsidRPr="00E20453">
        <w:rPr>
          <w:rFonts w:ascii="Times New Roman" w:hAnsi="Times New Roman" w:cs="Times New Roman"/>
          <w:b/>
          <w:bCs/>
          <w:sz w:val="28"/>
          <w:szCs w:val="28"/>
        </w:rPr>
        <w:t>four</w:t>
      </w:r>
      <w:r w:rsidR="00E20453" w:rsidRPr="00E20453">
        <w:rPr>
          <w:rFonts w:ascii="Times New Roman" w:hAnsi="Times New Roman" w:cs="Times New Roman"/>
          <w:sz w:val="28"/>
          <w:szCs w:val="28"/>
        </w:rPr>
        <w:t xml:space="preserve"> </w:t>
      </w:r>
      <w:r w:rsidR="00E20453" w:rsidRPr="00E20453">
        <w:rPr>
          <w:rFonts w:ascii="Times New Roman" w:hAnsi="Times New Roman" w:cs="Times New Roman"/>
          <w:b/>
          <w:bCs/>
          <w:sz w:val="28"/>
          <w:szCs w:val="28"/>
        </w:rPr>
        <w:t>content categories</w:t>
      </w:r>
      <w:r w:rsidR="00E20453" w:rsidRPr="00E20453">
        <w:rPr>
          <w:rFonts w:ascii="Times New Roman" w:hAnsi="Times New Roman" w:cs="Times New Roman"/>
          <w:sz w:val="28"/>
          <w:szCs w:val="28"/>
        </w:rPr>
        <w:t>, including:</w:t>
      </w:r>
    </w:p>
    <w:p w14:paraId="070C9229" w14:textId="45C09723" w:rsidR="00E20453" w:rsidRPr="00E20453" w:rsidRDefault="00E20453" w:rsidP="00926B32">
      <w:pPr>
        <w:pStyle w:val="ListParagraph"/>
        <w:numPr>
          <w:ilvl w:val="0"/>
          <w:numId w:val="16"/>
        </w:numPr>
        <w:rPr>
          <w:rFonts w:ascii="Times New Roman" w:hAnsi="Times New Roman" w:cs="Times New Roman"/>
          <w:sz w:val="28"/>
          <w:szCs w:val="28"/>
        </w:rPr>
      </w:pPr>
      <w:r w:rsidRPr="00E20453">
        <w:rPr>
          <w:rFonts w:ascii="Times New Roman" w:hAnsi="Times New Roman" w:cs="Times New Roman"/>
          <w:b/>
          <w:bCs/>
          <w:i/>
          <w:iCs/>
          <w:sz w:val="28"/>
          <w:szCs w:val="28"/>
        </w:rPr>
        <w:t>Human Development and Individual Learning Differences</w:t>
      </w:r>
      <w:r w:rsidRPr="00E20453">
        <w:rPr>
          <w:rFonts w:ascii="Times New Roman" w:hAnsi="Times New Roman" w:cs="Times New Roman"/>
          <w:b/>
          <w:bCs/>
          <w:sz w:val="28"/>
          <w:szCs w:val="28"/>
        </w:rPr>
        <w:t xml:space="preserve">: </w:t>
      </w:r>
      <w:r w:rsidRPr="00E20453">
        <w:rPr>
          <w:rFonts w:ascii="Times New Roman" w:hAnsi="Times New Roman" w:cs="Times New Roman"/>
          <w:sz w:val="28"/>
          <w:szCs w:val="28"/>
        </w:rPr>
        <w:t xml:space="preserve">Examinees must be able to recognize typical human development, factors that affect learning, and which learning environments are least restrictive to students with exceptionalities </w:t>
      </w:r>
      <w:r w:rsidRPr="00E20453">
        <w:rPr>
          <w:rFonts w:ascii="Times New Roman" w:hAnsi="Times New Roman" w:cs="Times New Roman"/>
          <w:b/>
          <w:bCs/>
          <w:sz w:val="28"/>
          <w:szCs w:val="28"/>
        </w:rPr>
        <w:t>(32 questions).</w:t>
      </w:r>
    </w:p>
    <w:p w14:paraId="116BE4E2" w14:textId="3314427A" w:rsidR="00E20453" w:rsidRPr="00E20453" w:rsidRDefault="00E20453" w:rsidP="00926B32">
      <w:pPr>
        <w:pStyle w:val="ListParagraph"/>
        <w:numPr>
          <w:ilvl w:val="0"/>
          <w:numId w:val="16"/>
        </w:numPr>
        <w:rPr>
          <w:rFonts w:ascii="Times New Roman" w:hAnsi="Times New Roman" w:cs="Times New Roman"/>
          <w:sz w:val="28"/>
          <w:szCs w:val="28"/>
        </w:rPr>
      </w:pPr>
      <w:r w:rsidRPr="00E20453">
        <w:rPr>
          <w:rFonts w:ascii="Times New Roman" w:hAnsi="Times New Roman" w:cs="Times New Roman"/>
          <w:b/>
          <w:bCs/>
          <w:i/>
          <w:iCs/>
          <w:sz w:val="28"/>
          <w:szCs w:val="28"/>
        </w:rPr>
        <w:t>Effective Planning and Instruction and Productive Learning Environments</w:t>
      </w:r>
      <w:r w:rsidRPr="00E20453">
        <w:rPr>
          <w:rFonts w:ascii="Times New Roman" w:hAnsi="Times New Roman" w:cs="Times New Roman"/>
          <w:b/>
          <w:bCs/>
          <w:sz w:val="28"/>
          <w:szCs w:val="28"/>
        </w:rPr>
        <w:t xml:space="preserve">: </w:t>
      </w:r>
      <w:r w:rsidRPr="00E20453">
        <w:rPr>
          <w:rFonts w:ascii="Times New Roman" w:hAnsi="Times New Roman" w:cs="Times New Roman"/>
          <w:sz w:val="28"/>
          <w:szCs w:val="28"/>
        </w:rPr>
        <w:t xml:space="preserve">Special education teachers will need to use appropriate instructional strategies and adaptations to effectively support students in an environment conducive to learning </w:t>
      </w:r>
      <w:r w:rsidRPr="00E20453">
        <w:rPr>
          <w:rFonts w:ascii="Times New Roman" w:hAnsi="Times New Roman" w:cs="Times New Roman"/>
          <w:b/>
          <w:bCs/>
          <w:sz w:val="28"/>
          <w:szCs w:val="28"/>
        </w:rPr>
        <w:t>(38 questions).</w:t>
      </w:r>
    </w:p>
    <w:p w14:paraId="0292FFBE" w14:textId="77777777" w:rsidR="00926B32" w:rsidRDefault="00E20453" w:rsidP="00926B32">
      <w:pPr>
        <w:pStyle w:val="ListParagraph"/>
        <w:numPr>
          <w:ilvl w:val="0"/>
          <w:numId w:val="16"/>
        </w:numPr>
        <w:rPr>
          <w:rFonts w:ascii="Times New Roman" w:hAnsi="Times New Roman" w:cs="Times New Roman"/>
          <w:sz w:val="28"/>
          <w:szCs w:val="28"/>
        </w:rPr>
      </w:pPr>
      <w:r w:rsidRPr="00E20453">
        <w:rPr>
          <w:rFonts w:ascii="Times New Roman" w:hAnsi="Times New Roman" w:cs="Times New Roman"/>
          <w:b/>
          <w:bCs/>
          <w:i/>
          <w:iCs/>
          <w:sz w:val="28"/>
          <w:szCs w:val="28"/>
        </w:rPr>
        <w:t>Assessment:</w:t>
      </w:r>
      <w:r w:rsidRPr="00E20453">
        <w:rPr>
          <w:rFonts w:ascii="Times New Roman" w:hAnsi="Times New Roman" w:cs="Times New Roman"/>
          <w:sz w:val="28"/>
          <w:szCs w:val="28"/>
        </w:rPr>
        <w:t xml:space="preserve"> </w:t>
      </w:r>
      <w:r w:rsidRPr="00926B32">
        <w:rPr>
          <w:rFonts w:ascii="Times New Roman" w:hAnsi="Times New Roman" w:cs="Times New Roman"/>
          <w:color w:val="000000" w:themeColor="text1"/>
          <w:sz w:val="28"/>
          <w:szCs w:val="28"/>
        </w:rPr>
        <w:t>Ca</w:t>
      </w:r>
      <w:r w:rsidRPr="00E20453">
        <w:rPr>
          <w:rFonts w:ascii="Times New Roman" w:hAnsi="Times New Roman" w:cs="Times New Roman"/>
          <w:sz w:val="28"/>
          <w:szCs w:val="28"/>
        </w:rPr>
        <w:t xml:space="preserve">ndidates should know how to appropriately assess all students and analyze the data for monitoring and intervention </w:t>
      </w:r>
      <w:r w:rsidRPr="00926B32">
        <w:rPr>
          <w:rFonts w:ascii="Times New Roman" w:hAnsi="Times New Roman" w:cs="Times New Roman"/>
          <w:b/>
          <w:bCs/>
          <w:sz w:val="28"/>
          <w:szCs w:val="28"/>
        </w:rPr>
        <w:t>(27 questions).</w:t>
      </w:r>
    </w:p>
    <w:p w14:paraId="2D6C2A82" w14:textId="5C69D87D" w:rsidR="00E20453" w:rsidRPr="00926B32" w:rsidRDefault="00E20453" w:rsidP="00926B32">
      <w:pPr>
        <w:pStyle w:val="ListParagraph"/>
        <w:numPr>
          <w:ilvl w:val="0"/>
          <w:numId w:val="16"/>
        </w:numPr>
        <w:rPr>
          <w:rFonts w:ascii="Times New Roman" w:hAnsi="Times New Roman" w:cs="Times New Roman"/>
          <w:sz w:val="28"/>
          <w:szCs w:val="28"/>
        </w:rPr>
      </w:pPr>
      <w:r w:rsidRPr="00926B32">
        <w:rPr>
          <w:rFonts w:ascii="Times New Roman" w:hAnsi="Times New Roman" w:cs="Times New Roman"/>
          <w:b/>
          <w:bCs/>
          <w:i/>
          <w:iCs/>
          <w:sz w:val="28"/>
          <w:szCs w:val="28"/>
        </w:rPr>
        <w:t>Professional Learning, Practice, and Collaboration:</w:t>
      </w:r>
      <w:r w:rsidRPr="00926B32">
        <w:rPr>
          <w:rFonts w:ascii="Times New Roman" w:hAnsi="Times New Roman" w:cs="Times New Roman"/>
          <w:sz w:val="28"/>
          <w:szCs w:val="28"/>
        </w:rPr>
        <w:t xml:space="preserve"> Test-takers should understand important history and laws pertaining to providing special education services, and they should know how to collaborate to best help their students </w:t>
      </w:r>
      <w:r w:rsidRPr="00926B32">
        <w:rPr>
          <w:rFonts w:ascii="Times New Roman" w:hAnsi="Times New Roman" w:cs="Times New Roman"/>
          <w:b/>
          <w:bCs/>
          <w:sz w:val="28"/>
          <w:szCs w:val="28"/>
        </w:rPr>
        <w:t>(23 questions).</w:t>
      </w:r>
    </w:p>
    <w:p w14:paraId="03691CAA" w14:textId="18750AEC" w:rsidR="00DE0522" w:rsidRPr="009A217A" w:rsidRDefault="00926B32" w:rsidP="00DE0522">
      <w:pPr>
        <w:rPr>
          <w:rFonts w:ascii="Times New Roman" w:hAnsi="Times New Roman" w:cs="Times New Roman"/>
          <w:sz w:val="28"/>
          <w:szCs w:val="28"/>
        </w:rPr>
      </w:pPr>
      <w:r w:rsidRPr="00926B32">
        <w:rPr>
          <w:rFonts w:ascii="Times New Roman" w:hAnsi="Times New Roman" w:cs="Times New Roman"/>
          <w:sz w:val="28"/>
          <w:szCs w:val="28"/>
        </w:rPr>
        <w:t>This exam measures test-takers' readiness to teach students with disabilities, adhere to legal and professional standards, and assess the effectiveness of intervention strategies.</w:t>
      </w:r>
      <w:r w:rsidR="00DE0522">
        <w:rPr>
          <w:rFonts w:ascii="Times New Roman" w:hAnsi="Times New Roman" w:cs="Times New Roman"/>
          <w:sz w:val="28"/>
          <w:szCs w:val="28"/>
        </w:rPr>
        <w:t xml:space="preserve"> </w:t>
      </w:r>
      <w:r w:rsidR="00DE0522">
        <w:rPr>
          <w:rFonts w:ascii="Times New Roman" w:hAnsi="Times New Roman" w:cs="Times New Roman"/>
          <w:sz w:val="28"/>
          <w:szCs w:val="28"/>
        </w:rPr>
        <w:t>Classes are taught by former or current certified classroom teachers</w:t>
      </w:r>
      <w:r w:rsidR="00DE0522">
        <w:rPr>
          <w:rFonts w:ascii="Times New Roman" w:hAnsi="Times New Roman" w:cs="Times New Roman"/>
          <w:sz w:val="28"/>
          <w:szCs w:val="28"/>
        </w:rPr>
        <w:t xml:space="preserve"> with special education concentrations</w:t>
      </w:r>
      <w:r w:rsidR="00DE0522">
        <w:rPr>
          <w:rFonts w:ascii="Times New Roman" w:hAnsi="Times New Roman" w:cs="Times New Roman"/>
          <w:sz w:val="28"/>
          <w:szCs w:val="28"/>
        </w:rPr>
        <w:t xml:space="preserve">. It is a </w:t>
      </w:r>
      <w:r w:rsidR="00DE0522">
        <w:rPr>
          <w:rFonts w:ascii="Times New Roman" w:hAnsi="Times New Roman" w:cs="Times New Roman"/>
          <w:b/>
          <w:bCs/>
          <w:sz w:val="28"/>
          <w:szCs w:val="28"/>
        </w:rPr>
        <w:t>S</w:t>
      </w:r>
      <w:r w:rsidR="00DE0522" w:rsidRPr="00F3601B">
        <w:rPr>
          <w:rFonts w:ascii="Times New Roman" w:hAnsi="Times New Roman" w:cs="Times New Roman"/>
          <w:b/>
          <w:bCs/>
          <w:sz w:val="28"/>
          <w:szCs w:val="28"/>
        </w:rPr>
        <w:t xml:space="preserve">even </w:t>
      </w:r>
      <w:r w:rsidR="00DE0522" w:rsidRPr="00F3601B">
        <w:rPr>
          <w:rFonts w:ascii="Times New Roman" w:hAnsi="Times New Roman" w:cs="Times New Roman"/>
          <w:b/>
          <w:bCs/>
          <w:sz w:val="28"/>
          <w:szCs w:val="28"/>
        </w:rPr>
        <w:t>Week</w:t>
      </w:r>
      <w:r w:rsidR="00DE0522" w:rsidRPr="009A217A">
        <w:rPr>
          <w:rFonts w:ascii="Times New Roman" w:hAnsi="Times New Roman" w:cs="Times New Roman"/>
          <w:sz w:val="28"/>
          <w:szCs w:val="28"/>
        </w:rPr>
        <w:t xml:space="preserve"> </w:t>
      </w:r>
      <w:r w:rsidR="00DE0522">
        <w:rPr>
          <w:rFonts w:ascii="Times New Roman" w:hAnsi="Times New Roman" w:cs="Times New Roman"/>
          <w:sz w:val="28"/>
          <w:szCs w:val="28"/>
        </w:rPr>
        <w:t>class running Monday through Friday evenings and Saturday morning for 1:30 hours both virtually and in-person.</w:t>
      </w:r>
      <w:r w:rsidR="00DE0522" w:rsidRPr="009A217A">
        <w:rPr>
          <w:rFonts w:ascii="Times New Roman" w:hAnsi="Times New Roman" w:cs="Times New Roman"/>
          <w:sz w:val="28"/>
          <w:szCs w:val="28"/>
        </w:rPr>
        <w:t xml:space="preserve"> </w:t>
      </w:r>
    </w:p>
    <w:p w14:paraId="65297800" w14:textId="727D5542" w:rsidR="00926B32" w:rsidRDefault="00926B32" w:rsidP="00F11365">
      <w:pPr>
        <w:rPr>
          <w:rFonts w:ascii="Times New Roman" w:hAnsi="Times New Roman" w:cs="Times New Roman"/>
          <w:sz w:val="28"/>
          <w:szCs w:val="28"/>
        </w:rPr>
      </w:pPr>
    </w:p>
    <w:p w14:paraId="1AD33E41" w14:textId="3E3D26C2" w:rsidR="009A217A" w:rsidRPr="006B4A3B" w:rsidRDefault="006B4A3B" w:rsidP="006B4A3B">
      <w:pPr>
        <w:jc w:val="center"/>
        <w:rPr>
          <w:rFonts w:ascii="Arial Black" w:hAnsi="Arial Black" w:cs="Times New Roman"/>
          <w:color w:val="0000FF"/>
          <w:sz w:val="28"/>
          <w:szCs w:val="28"/>
        </w:rPr>
      </w:pPr>
      <w:r w:rsidRPr="006B4A3B">
        <w:rPr>
          <w:rFonts w:ascii="Arial Black" w:hAnsi="Arial Black" w:cs="Times New Roman"/>
          <w:color w:val="0000FF"/>
          <w:sz w:val="28"/>
          <w:szCs w:val="28"/>
        </w:rPr>
        <w:t>P</w:t>
      </w:r>
      <w:r>
        <w:rPr>
          <w:rFonts w:ascii="Arial Black" w:hAnsi="Arial Black" w:cs="Times New Roman"/>
          <w:color w:val="0000FF"/>
          <w:sz w:val="28"/>
          <w:szCs w:val="28"/>
        </w:rPr>
        <w:t>re K</w:t>
      </w:r>
      <w:r w:rsidRPr="006B4A3B">
        <w:rPr>
          <w:rFonts w:ascii="Arial Black" w:hAnsi="Arial Black" w:cs="Times New Roman"/>
          <w:color w:val="0000FF"/>
          <w:sz w:val="28"/>
          <w:szCs w:val="28"/>
        </w:rPr>
        <w:t xml:space="preserve">-12 School Principal Certification </w:t>
      </w:r>
      <w:r w:rsidR="009A217A" w:rsidRPr="006B4A3B">
        <w:rPr>
          <w:rFonts w:ascii="Arial Black" w:hAnsi="Arial Black" w:cs="Times New Roman"/>
          <w:color w:val="0000FF"/>
          <w:sz w:val="28"/>
          <w:szCs w:val="28"/>
        </w:rPr>
        <w:t>Prep Class</w:t>
      </w:r>
    </w:p>
    <w:p w14:paraId="67A93224" w14:textId="22B3CB08" w:rsidR="009A217A" w:rsidRPr="009A217A" w:rsidRDefault="006B4A3B" w:rsidP="00F3601B">
      <w:pPr>
        <w:rPr>
          <w:rFonts w:ascii="Times New Roman" w:hAnsi="Times New Roman" w:cs="Times New Roman"/>
          <w:sz w:val="28"/>
          <w:szCs w:val="28"/>
        </w:rPr>
      </w:pPr>
      <w:r w:rsidRPr="006B4A3B">
        <w:rPr>
          <w:rFonts w:ascii="Times New Roman" w:hAnsi="Times New Roman" w:cs="Times New Roman"/>
          <w:sz w:val="28"/>
          <w:szCs w:val="28"/>
        </w:rPr>
        <w:t>Praxis</w:t>
      </w:r>
      <w:r w:rsidRPr="006B4A3B">
        <w:rPr>
          <w:rFonts w:ascii="Times New Roman" w:hAnsi="Times New Roman" w:cs="Times New Roman"/>
          <w:sz w:val="28"/>
          <w:szCs w:val="28"/>
        </w:rPr>
        <w:t xml:space="preserve"> 5412</w:t>
      </w:r>
      <w:r w:rsidR="00F3601B">
        <w:rPr>
          <w:rFonts w:ascii="Times New Roman" w:hAnsi="Times New Roman" w:cs="Times New Roman"/>
          <w:sz w:val="28"/>
          <w:szCs w:val="28"/>
        </w:rPr>
        <w:t xml:space="preserve">, also known as </w:t>
      </w:r>
      <w:r w:rsidRPr="006B4A3B">
        <w:rPr>
          <w:rFonts w:ascii="Times New Roman" w:hAnsi="Times New Roman" w:cs="Times New Roman"/>
          <w:sz w:val="28"/>
          <w:szCs w:val="28"/>
        </w:rPr>
        <w:t>the Praxis Educational Leadership: Administration and Supervision exam, is required for candidates seeking certification in educational leadership roles in Pennsylvania. This exam assesses the knowledge and skills necessary for effective leadership in educational settings. It is part of the Praxis Leadership Series and is essential for those planning to work as school leaders or administrators.</w:t>
      </w:r>
      <w:r>
        <w:rPr>
          <w:rFonts w:ascii="Times New Roman" w:hAnsi="Times New Roman" w:cs="Times New Roman"/>
          <w:sz w:val="28"/>
          <w:szCs w:val="28"/>
        </w:rPr>
        <w:t xml:space="preserve"> </w:t>
      </w:r>
      <w:r w:rsidR="001E4392">
        <w:rPr>
          <w:rFonts w:ascii="Times New Roman" w:hAnsi="Times New Roman" w:cs="Times New Roman"/>
          <w:sz w:val="28"/>
          <w:szCs w:val="28"/>
        </w:rPr>
        <w:t>This class prepares p</w:t>
      </w:r>
      <w:r w:rsidR="009A217A" w:rsidRPr="009A217A">
        <w:rPr>
          <w:rFonts w:ascii="Times New Roman" w:hAnsi="Times New Roman" w:cs="Times New Roman"/>
          <w:sz w:val="28"/>
          <w:szCs w:val="28"/>
        </w:rPr>
        <w:t xml:space="preserve">rincipal </w:t>
      </w:r>
      <w:r w:rsidR="001E4392">
        <w:rPr>
          <w:rFonts w:ascii="Times New Roman" w:hAnsi="Times New Roman" w:cs="Times New Roman"/>
          <w:sz w:val="28"/>
          <w:szCs w:val="28"/>
        </w:rPr>
        <w:t>candidates to successfully pass the</w:t>
      </w:r>
      <w:r w:rsidR="001E4392" w:rsidRPr="001E4392">
        <w:rPr>
          <w:rFonts w:ascii="Times New Roman" w:hAnsi="Times New Roman" w:cs="Times New Roman"/>
          <w:sz w:val="28"/>
          <w:szCs w:val="28"/>
        </w:rPr>
        <w:t xml:space="preserve"> </w:t>
      </w:r>
      <w:r w:rsidR="001E4392" w:rsidRPr="001E4392">
        <w:rPr>
          <w:rFonts w:ascii="Times New Roman" w:hAnsi="Times New Roman" w:cs="Times New Roman"/>
          <w:sz w:val="28"/>
          <w:szCs w:val="28"/>
        </w:rPr>
        <w:t>Praxis 5412</w:t>
      </w:r>
      <w:r w:rsidR="001E4392">
        <w:rPr>
          <w:rFonts w:ascii="Times New Roman" w:hAnsi="Times New Roman" w:cs="Times New Roman"/>
          <w:sz w:val="28"/>
          <w:szCs w:val="28"/>
        </w:rPr>
        <w:t xml:space="preserve"> </w:t>
      </w:r>
      <w:r w:rsidR="001E4392">
        <w:rPr>
          <w:rFonts w:ascii="Times New Roman" w:hAnsi="Times New Roman" w:cs="Times New Roman"/>
          <w:sz w:val="28"/>
          <w:szCs w:val="28"/>
        </w:rPr>
        <w:t xml:space="preserve">exam and </w:t>
      </w:r>
      <w:r w:rsidR="009A217A" w:rsidRPr="009A217A">
        <w:rPr>
          <w:rFonts w:ascii="Times New Roman" w:hAnsi="Times New Roman" w:cs="Times New Roman"/>
          <w:sz w:val="28"/>
          <w:szCs w:val="28"/>
        </w:rPr>
        <w:t xml:space="preserve">become transformational </w:t>
      </w:r>
      <w:r w:rsidR="001E4392">
        <w:rPr>
          <w:rFonts w:ascii="Times New Roman" w:hAnsi="Times New Roman" w:cs="Times New Roman"/>
          <w:sz w:val="28"/>
          <w:szCs w:val="28"/>
        </w:rPr>
        <w:t xml:space="preserve">school </w:t>
      </w:r>
      <w:r w:rsidR="009A217A" w:rsidRPr="009A217A">
        <w:rPr>
          <w:rFonts w:ascii="Times New Roman" w:hAnsi="Times New Roman" w:cs="Times New Roman"/>
          <w:sz w:val="28"/>
          <w:szCs w:val="28"/>
        </w:rPr>
        <w:t xml:space="preserve">leaders and change agents </w:t>
      </w:r>
      <w:r w:rsidR="001E4392">
        <w:rPr>
          <w:rFonts w:ascii="Times New Roman" w:hAnsi="Times New Roman" w:cs="Times New Roman"/>
          <w:sz w:val="28"/>
          <w:szCs w:val="28"/>
        </w:rPr>
        <w:t xml:space="preserve">throughout the State of Pennsylvania and beyond. Classes are taught by former or current certified school principals. </w:t>
      </w:r>
      <w:r w:rsidR="00F3601B">
        <w:rPr>
          <w:rFonts w:ascii="Times New Roman" w:hAnsi="Times New Roman" w:cs="Times New Roman"/>
          <w:sz w:val="28"/>
          <w:szCs w:val="28"/>
        </w:rPr>
        <w:t xml:space="preserve">It is </w:t>
      </w:r>
      <w:r w:rsidR="00F3601B">
        <w:rPr>
          <w:rFonts w:ascii="Times New Roman" w:hAnsi="Times New Roman" w:cs="Times New Roman"/>
          <w:b/>
          <w:bCs/>
          <w:sz w:val="28"/>
          <w:szCs w:val="28"/>
        </w:rPr>
        <w:t>S</w:t>
      </w:r>
      <w:r w:rsidR="00F3601B" w:rsidRPr="00F3601B">
        <w:rPr>
          <w:rFonts w:ascii="Times New Roman" w:hAnsi="Times New Roman" w:cs="Times New Roman"/>
          <w:b/>
          <w:bCs/>
          <w:sz w:val="28"/>
          <w:szCs w:val="28"/>
        </w:rPr>
        <w:t>even</w:t>
      </w:r>
      <w:r w:rsidR="009A217A" w:rsidRPr="00F3601B">
        <w:rPr>
          <w:rFonts w:ascii="Times New Roman" w:hAnsi="Times New Roman" w:cs="Times New Roman"/>
          <w:b/>
          <w:bCs/>
          <w:sz w:val="28"/>
          <w:szCs w:val="28"/>
        </w:rPr>
        <w:t xml:space="preserve"> Weeks</w:t>
      </w:r>
      <w:r w:rsidR="009A217A" w:rsidRPr="009A217A">
        <w:rPr>
          <w:rFonts w:ascii="Times New Roman" w:hAnsi="Times New Roman" w:cs="Times New Roman"/>
          <w:sz w:val="28"/>
          <w:szCs w:val="28"/>
        </w:rPr>
        <w:t xml:space="preserve"> </w:t>
      </w:r>
      <w:r w:rsidR="00F3601B">
        <w:rPr>
          <w:rFonts w:ascii="Times New Roman" w:hAnsi="Times New Roman" w:cs="Times New Roman"/>
          <w:sz w:val="28"/>
          <w:szCs w:val="28"/>
        </w:rPr>
        <w:t xml:space="preserve">class </w:t>
      </w:r>
      <w:r w:rsidR="00033328">
        <w:rPr>
          <w:rFonts w:ascii="Times New Roman" w:hAnsi="Times New Roman" w:cs="Times New Roman"/>
          <w:sz w:val="28"/>
          <w:szCs w:val="28"/>
        </w:rPr>
        <w:t>running Monday through</w:t>
      </w:r>
      <w:r w:rsidR="001E4392">
        <w:rPr>
          <w:rFonts w:ascii="Times New Roman" w:hAnsi="Times New Roman" w:cs="Times New Roman"/>
          <w:sz w:val="28"/>
          <w:szCs w:val="28"/>
        </w:rPr>
        <w:t xml:space="preserve"> </w:t>
      </w:r>
      <w:r w:rsidR="00033328">
        <w:rPr>
          <w:rFonts w:ascii="Times New Roman" w:hAnsi="Times New Roman" w:cs="Times New Roman"/>
          <w:sz w:val="28"/>
          <w:szCs w:val="28"/>
        </w:rPr>
        <w:t xml:space="preserve">Friday evenings and </w:t>
      </w:r>
      <w:r w:rsidR="001E4392">
        <w:rPr>
          <w:rFonts w:ascii="Times New Roman" w:hAnsi="Times New Roman" w:cs="Times New Roman"/>
          <w:sz w:val="28"/>
          <w:szCs w:val="28"/>
        </w:rPr>
        <w:t xml:space="preserve">Saturday </w:t>
      </w:r>
      <w:r w:rsidR="00033328">
        <w:rPr>
          <w:rFonts w:ascii="Times New Roman" w:hAnsi="Times New Roman" w:cs="Times New Roman"/>
          <w:sz w:val="28"/>
          <w:szCs w:val="28"/>
        </w:rPr>
        <w:t xml:space="preserve">morning for 1:30 hours each </w:t>
      </w:r>
      <w:r w:rsidR="00F3601B">
        <w:rPr>
          <w:rFonts w:ascii="Times New Roman" w:hAnsi="Times New Roman" w:cs="Times New Roman"/>
          <w:sz w:val="28"/>
          <w:szCs w:val="28"/>
        </w:rPr>
        <w:t>both in-person and virtually.</w:t>
      </w:r>
      <w:r w:rsidR="009A217A" w:rsidRPr="009A217A">
        <w:rPr>
          <w:rFonts w:ascii="Times New Roman" w:hAnsi="Times New Roman" w:cs="Times New Roman"/>
          <w:sz w:val="28"/>
          <w:szCs w:val="28"/>
        </w:rPr>
        <w:t xml:space="preserve"> </w:t>
      </w:r>
    </w:p>
    <w:p w14:paraId="10E65944" w14:textId="77777777" w:rsidR="009A217A" w:rsidRPr="00926B32" w:rsidRDefault="009A217A" w:rsidP="00F11365">
      <w:pPr>
        <w:rPr>
          <w:rFonts w:ascii="Times New Roman" w:hAnsi="Times New Roman" w:cs="Times New Roman"/>
          <w:sz w:val="28"/>
          <w:szCs w:val="28"/>
        </w:rPr>
      </w:pPr>
    </w:p>
    <w:sectPr w:rsidR="009A217A" w:rsidRPr="00926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7910"/>
    <w:multiLevelType w:val="multilevel"/>
    <w:tmpl w:val="3AE4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7740"/>
    <w:multiLevelType w:val="multilevel"/>
    <w:tmpl w:val="57223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3A51F0"/>
    <w:multiLevelType w:val="hybridMultilevel"/>
    <w:tmpl w:val="BEFE9F8A"/>
    <w:lvl w:ilvl="0" w:tplc="1E667EB0">
      <w:start w:val="2"/>
      <w:numFmt w:val="bullet"/>
      <w:lvlText w:val=""/>
      <w:lvlJc w:val="left"/>
      <w:pPr>
        <w:ind w:left="1890" w:hanging="360"/>
      </w:pPr>
      <w:rPr>
        <w:rFonts w:ascii="Symbol" w:eastAsiaTheme="minorHAnsi" w:hAnsi="Symbol" w:cs="Times New Roman" w:hint="default"/>
        <w:b/>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A98708D"/>
    <w:multiLevelType w:val="multilevel"/>
    <w:tmpl w:val="304E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598E"/>
    <w:multiLevelType w:val="multilevel"/>
    <w:tmpl w:val="ED22D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273E7A"/>
    <w:multiLevelType w:val="hybridMultilevel"/>
    <w:tmpl w:val="14F45176"/>
    <w:lvl w:ilvl="0" w:tplc="1870E97E">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A043C4"/>
    <w:multiLevelType w:val="hybridMultilevel"/>
    <w:tmpl w:val="DF2E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1620D"/>
    <w:multiLevelType w:val="hybridMultilevel"/>
    <w:tmpl w:val="49E8C528"/>
    <w:lvl w:ilvl="0" w:tplc="AD004324">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3E646A"/>
    <w:multiLevelType w:val="multilevel"/>
    <w:tmpl w:val="1E8671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280EF7"/>
    <w:multiLevelType w:val="hybridMultilevel"/>
    <w:tmpl w:val="97F87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7576B"/>
    <w:multiLevelType w:val="hybridMultilevel"/>
    <w:tmpl w:val="85E628A4"/>
    <w:lvl w:ilvl="0" w:tplc="9012A67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F5DE7"/>
    <w:multiLevelType w:val="multilevel"/>
    <w:tmpl w:val="6C5ECC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0553CB9"/>
    <w:multiLevelType w:val="hybridMultilevel"/>
    <w:tmpl w:val="A4909D88"/>
    <w:lvl w:ilvl="0" w:tplc="4AC25E78">
      <w:start w:val="1"/>
      <w:numFmt w:val="decimal"/>
      <w:lvlText w:val="%1."/>
      <w:lvlJc w:val="left"/>
      <w:pPr>
        <w:ind w:left="1170" w:hanging="360"/>
      </w:pPr>
      <w:rPr>
        <w:rFonts w:hint="default"/>
        <w:b/>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4E01638"/>
    <w:multiLevelType w:val="hybridMultilevel"/>
    <w:tmpl w:val="D2DE1AE6"/>
    <w:lvl w:ilvl="0" w:tplc="10CCC194">
      <w:start w:val="1"/>
      <w:numFmt w:val="bullet"/>
      <w:lvlText w:val="-"/>
      <w:lvlJc w:val="left"/>
      <w:pPr>
        <w:ind w:left="1530" w:hanging="360"/>
      </w:pPr>
      <w:rPr>
        <w:rFonts w:ascii="Times New Roman" w:eastAsiaTheme="minorHAnsi" w:hAnsi="Times New Roman" w:cs="Times New Roman" w:hint="default"/>
        <w:b/>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53B80667"/>
    <w:multiLevelType w:val="multilevel"/>
    <w:tmpl w:val="903C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92286"/>
    <w:multiLevelType w:val="hybridMultilevel"/>
    <w:tmpl w:val="E6EC975A"/>
    <w:lvl w:ilvl="0" w:tplc="9950013E">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7E30ED"/>
    <w:multiLevelType w:val="hybridMultilevel"/>
    <w:tmpl w:val="2A1A72AC"/>
    <w:lvl w:ilvl="0" w:tplc="CFC42B8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E6672"/>
    <w:multiLevelType w:val="multilevel"/>
    <w:tmpl w:val="D910B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77360904">
    <w:abstractNumId w:val="6"/>
  </w:num>
  <w:num w:numId="2" w16cid:durableId="836772981">
    <w:abstractNumId w:val="10"/>
  </w:num>
  <w:num w:numId="3" w16cid:durableId="281696780">
    <w:abstractNumId w:val="15"/>
  </w:num>
  <w:num w:numId="4" w16cid:durableId="1576821315">
    <w:abstractNumId w:val="16"/>
  </w:num>
  <w:num w:numId="5" w16cid:durableId="51542998">
    <w:abstractNumId w:val="5"/>
  </w:num>
  <w:num w:numId="6" w16cid:durableId="653486884">
    <w:abstractNumId w:val="4"/>
  </w:num>
  <w:num w:numId="7" w16cid:durableId="511996117">
    <w:abstractNumId w:val="1"/>
  </w:num>
  <w:num w:numId="8" w16cid:durableId="1510827980">
    <w:abstractNumId w:val="17"/>
  </w:num>
  <w:num w:numId="9" w16cid:durableId="284776331">
    <w:abstractNumId w:val="11"/>
  </w:num>
  <w:num w:numId="10" w16cid:durableId="1553610860">
    <w:abstractNumId w:val="8"/>
  </w:num>
  <w:num w:numId="11" w16cid:durableId="408431739">
    <w:abstractNumId w:val="14"/>
  </w:num>
  <w:num w:numId="12" w16cid:durableId="1727870866">
    <w:abstractNumId w:val="0"/>
  </w:num>
  <w:num w:numId="13" w16cid:durableId="37365994">
    <w:abstractNumId w:val="3"/>
  </w:num>
  <w:num w:numId="14" w16cid:durableId="2053113297">
    <w:abstractNumId w:val="7"/>
  </w:num>
  <w:num w:numId="15" w16cid:durableId="1467314333">
    <w:abstractNumId w:val="13"/>
  </w:num>
  <w:num w:numId="16" w16cid:durableId="961576318">
    <w:abstractNumId w:val="12"/>
  </w:num>
  <w:num w:numId="17" w16cid:durableId="2002612818">
    <w:abstractNumId w:val="2"/>
  </w:num>
  <w:num w:numId="18" w16cid:durableId="1920479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C2"/>
    <w:rsid w:val="00033328"/>
    <w:rsid w:val="000E23E3"/>
    <w:rsid w:val="00177D62"/>
    <w:rsid w:val="001E4392"/>
    <w:rsid w:val="002128B3"/>
    <w:rsid w:val="002D2FC0"/>
    <w:rsid w:val="00322164"/>
    <w:rsid w:val="00427AC2"/>
    <w:rsid w:val="0055670E"/>
    <w:rsid w:val="006B4A3B"/>
    <w:rsid w:val="00926B32"/>
    <w:rsid w:val="009A217A"/>
    <w:rsid w:val="00B84212"/>
    <w:rsid w:val="00CF6CA1"/>
    <w:rsid w:val="00D17749"/>
    <w:rsid w:val="00DA3DAD"/>
    <w:rsid w:val="00DE0522"/>
    <w:rsid w:val="00E20453"/>
    <w:rsid w:val="00E33F82"/>
    <w:rsid w:val="00EC6C24"/>
    <w:rsid w:val="00F11365"/>
    <w:rsid w:val="00F3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3CDF"/>
  <w15:chartTrackingRefBased/>
  <w15:docId w15:val="{139086DD-C43D-4261-87CD-AB926D4B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A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A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A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AC2"/>
    <w:rPr>
      <w:rFonts w:eastAsiaTheme="majorEastAsia" w:cstheme="majorBidi"/>
      <w:color w:val="272727" w:themeColor="text1" w:themeTint="D8"/>
    </w:rPr>
  </w:style>
  <w:style w:type="paragraph" w:styleId="Title">
    <w:name w:val="Title"/>
    <w:basedOn w:val="Normal"/>
    <w:next w:val="Normal"/>
    <w:link w:val="TitleChar"/>
    <w:uiPriority w:val="10"/>
    <w:qFormat/>
    <w:rsid w:val="00427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AC2"/>
    <w:pPr>
      <w:spacing w:before="160"/>
      <w:jc w:val="center"/>
    </w:pPr>
    <w:rPr>
      <w:i/>
      <w:iCs/>
      <w:color w:val="404040" w:themeColor="text1" w:themeTint="BF"/>
    </w:rPr>
  </w:style>
  <w:style w:type="character" w:customStyle="1" w:styleId="QuoteChar">
    <w:name w:val="Quote Char"/>
    <w:basedOn w:val="DefaultParagraphFont"/>
    <w:link w:val="Quote"/>
    <w:uiPriority w:val="29"/>
    <w:rsid w:val="00427AC2"/>
    <w:rPr>
      <w:i/>
      <w:iCs/>
      <w:color w:val="404040" w:themeColor="text1" w:themeTint="BF"/>
    </w:rPr>
  </w:style>
  <w:style w:type="paragraph" w:styleId="ListParagraph">
    <w:name w:val="List Paragraph"/>
    <w:basedOn w:val="Normal"/>
    <w:uiPriority w:val="34"/>
    <w:qFormat/>
    <w:rsid w:val="00427AC2"/>
    <w:pPr>
      <w:ind w:left="720"/>
      <w:contextualSpacing/>
    </w:pPr>
  </w:style>
  <w:style w:type="character" w:styleId="IntenseEmphasis">
    <w:name w:val="Intense Emphasis"/>
    <w:basedOn w:val="DefaultParagraphFont"/>
    <w:uiPriority w:val="21"/>
    <w:qFormat/>
    <w:rsid w:val="00427AC2"/>
    <w:rPr>
      <w:i/>
      <w:iCs/>
      <w:color w:val="2F5496" w:themeColor="accent1" w:themeShade="BF"/>
    </w:rPr>
  </w:style>
  <w:style w:type="paragraph" w:styleId="IntenseQuote">
    <w:name w:val="Intense Quote"/>
    <w:basedOn w:val="Normal"/>
    <w:next w:val="Normal"/>
    <w:link w:val="IntenseQuoteChar"/>
    <w:uiPriority w:val="30"/>
    <w:qFormat/>
    <w:rsid w:val="00427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AC2"/>
    <w:rPr>
      <w:i/>
      <w:iCs/>
      <w:color w:val="2F5496" w:themeColor="accent1" w:themeShade="BF"/>
    </w:rPr>
  </w:style>
  <w:style w:type="character" w:styleId="IntenseReference">
    <w:name w:val="Intense Reference"/>
    <w:basedOn w:val="DefaultParagraphFont"/>
    <w:uiPriority w:val="32"/>
    <w:qFormat/>
    <w:rsid w:val="00427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Admasu Tucho</dc:creator>
  <cp:keywords/>
  <dc:description/>
  <cp:lastModifiedBy>Admasu Tucho</cp:lastModifiedBy>
  <cp:revision>2</cp:revision>
  <dcterms:created xsi:type="dcterms:W3CDTF">2026-02-02T01:42:00Z</dcterms:created>
  <dcterms:modified xsi:type="dcterms:W3CDTF">2026-02-02T01:42:00Z</dcterms:modified>
</cp:coreProperties>
</file>